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0FB02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АННОТАЦИЯ</w:t>
      </w:r>
    </w:p>
    <w:p w14:paraId="2023074F">
      <w:pPr>
        <w:pStyle w:val="12"/>
        <w:jc w:val="center"/>
        <w:rPr>
          <w:rFonts w:ascii="Times New Roman" w:hAnsi="Times New Roman" w:eastAsia="MS Mincho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S Mincho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РАБОЧЕЙ ПРОГРАММЫ ПРОИЗВОДСТВЕННОЙ ТЕХНОЛОГИЧЕСКОЙ (ПРОЕКТНО-ТЕХНОЛОГИЧЕСКОЙ) ПРАКТИКИ </w:t>
      </w:r>
    </w:p>
    <w:p w14:paraId="15913C1F">
      <w:pPr>
        <w:pStyle w:val="12"/>
        <w:jc w:val="center"/>
        <w:rPr>
          <w:rFonts w:ascii="Times New Roman" w:hAnsi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направление подготовки 38.03.01 – «ЭКОНОМИКА»,</w:t>
      </w:r>
    </w:p>
    <w:p w14:paraId="49DEE99E">
      <w:pPr>
        <w:pStyle w:val="48"/>
        <w:shd w:val="clear" w:color="auto" w:fill="auto"/>
        <w:spacing w:line="240" w:lineRule="auto"/>
        <w:jc w:val="center"/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направленность (профиль) «Экономика предприятий и организаций»</w:t>
      </w:r>
    </w:p>
    <w:p w14:paraId="6F28F54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(уровень бакалавриата)</w:t>
      </w:r>
    </w:p>
    <w:p w14:paraId="7CA1CA36">
      <w:pPr>
        <w:pStyle w:val="21"/>
        <w:tabs>
          <w:tab w:val="left" w:pos="1134"/>
        </w:tabs>
        <w:spacing w:before="0" w:beforeAutospacing="0" w:after="0" w:afterAutospacing="0"/>
        <w:ind w:firstLine="708"/>
        <w:jc w:val="both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1. Целью данной производственной практики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является закрепление в производственных условиях знаний и умений, полученных при изучении теоретической части курса; приобретение необходимых практических навыков анализа технологической информации предприятия (организации).</w:t>
      </w:r>
    </w:p>
    <w:p w14:paraId="4042D474">
      <w:pPr>
        <w:pStyle w:val="21"/>
        <w:tabs>
          <w:tab w:val="left" w:pos="1134"/>
        </w:tabs>
        <w:spacing w:before="0" w:beforeAutospacing="0" w:after="0" w:afterAutospacing="0"/>
        <w:ind w:firstLine="708"/>
        <w:jc w:val="both"/>
        <w:rPr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 Задачами практики является:</w:t>
      </w:r>
    </w:p>
    <w:p w14:paraId="07C130D3">
      <w:pPr>
        <w:pStyle w:val="48"/>
        <w:widowControl w:val="0"/>
        <w:tabs>
          <w:tab w:val="left" w:pos="1134"/>
        </w:tabs>
        <w:spacing w:line="240" w:lineRule="auto"/>
        <w:ind w:firstLine="708"/>
        <w:jc w:val="both"/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- ознакомление со спецификой работы экономических и бухгалтерских служб и подразделений организаций различных форм собственности;</w:t>
      </w:r>
    </w:p>
    <w:p w14:paraId="096BF245">
      <w:pPr>
        <w:pStyle w:val="48"/>
        <w:widowControl w:val="0"/>
        <w:tabs>
          <w:tab w:val="left" w:pos="1134"/>
        </w:tabs>
        <w:spacing w:line="240" w:lineRule="auto"/>
        <w:ind w:firstLine="708"/>
        <w:jc w:val="both"/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- получение представления о современной организации и основных направлениях ее деятельности в условиях рыночной экономики;</w:t>
      </w:r>
    </w:p>
    <w:p w14:paraId="642F2799">
      <w:pPr>
        <w:pStyle w:val="48"/>
        <w:widowControl w:val="0"/>
        <w:tabs>
          <w:tab w:val="left" w:pos="1134"/>
        </w:tabs>
        <w:spacing w:line="240" w:lineRule="auto"/>
        <w:ind w:firstLine="708"/>
        <w:jc w:val="both"/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- расширение понимания сущности и социальной значимости будущей специальности;</w:t>
      </w:r>
    </w:p>
    <w:p w14:paraId="08082D6C">
      <w:pPr>
        <w:pStyle w:val="48"/>
        <w:widowControl w:val="0"/>
        <w:tabs>
          <w:tab w:val="left" w:pos="1134"/>
        </w:tabs>
        <w:spacing w:line="240" w:lineRule="auto"/>
        <w:ind w:firstLine="708"/>
        <w:jc w:val="both"/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- формирование у обучающихся профессиональных компетенций, предполагающих:</w:t>
      </w:r>
    </w:p>
    <w:p w14:paraId="6347D20D">
      <w:pPr>
        <w:pStyle w:val="48"/>
        <w:widowControl w:val="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jc w:val="both"/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14:paraId="3F1E6497">
      <w:pPr>
        <w:pStyle w:val="48"/>
        <w:widowControl w:val="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jc w:val="both"/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 </w:t>
      </w:r>
    </w:p>
    <w:p w14:paraId="7924B588">
      <w:pPr>
        <w:pStyle w:val="48"/>
        <w:widowControl w:val="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jc w:val="both"/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 </w:t>
      </w:r>
    </w:p>
    <w:p w14:paraId="18AF80EB">
      <w:pPr>
        <w:pStyle w:val="48"/>
        <w:widowControl w:val="0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0" w:firstLine="708"/>
        <w:jc w:val="both"/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способность оценить управленческие решения,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14:paraId="37FC6881">
      <w:pPr>
        <w:pStyle w:val="48"/>
        <w:widowControl w:val="0"/>
        <w:shd w:val="clear" w:color="auto" w:fill="auto"/>
        <w:tabs>
          <w:tab w:val="left" w:pos="1134"/>
        </w:tabs>
        <w:spacing w:line="240" w:lineRule="auto"/>
        <w:ind w:firstLine="708"/>
        <w:jc w:val="both"/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3. </w:t>
      </w:r>
      <w:r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Место дисциплины в структуре ОПОП </w:t>
      </w:r>
    </w:p>
    <w:p w14:paraId="4F80BFAF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В структуре основной профессиональной образовательной программы по направлению подготовки 38.03.01. «Экономика» (бакалавриат) производственная технологическая (проектно-технологическая) практика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относится к Блоку 2 – «Практики» обязательной части учебного плана</w:t>
      </w:r>
    </w:p>
    <w:p w14:paraId="3F614C3C">
      <w:pPr>
        <w:pStyle w:val="48"/>
        <w:widowControl w:val="0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708"/>
        <w:jc w:val="both"/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Трудоемкость дисциплины: 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общая трудоемкость дисциплины составляет 6 зачетных единиц, 216 часов. </w:t>
      </w:r>
    </w:p>
    <w:p w14:paraId="6F784314">
      <w:pPr>
        <w:pStyle w:val="48"/>
        <w:widowControl w:val="0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0" w:firstLine="708"/>
        <w:jc w:val="both"/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Требования к результатам освоения дисциплины</w:t>
      </w:r>
    </w:p>
    <w:p w14:paraId="7947472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В результате прохождения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производственной технологической (проектно-технологической)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практики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обучающийся должен продемонстрировать сформированность следующих компетенций: </w:t>
      </w:r>
    </w:p>
    <w:p w14:paraId="366D6D2C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общепрофессиональные компетенции </w:t>
      </w:r>
    </w:p>
    <w:tbl>
      <w:tblPr>
        <w:tblStyle w:val="23"/>
        <w:tblW w:w="1049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977"/>
        <w:gridCol w:w="4820"/>
      </w:tblGrid>
      <w:tr w14:paraId="207B7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2694" w:type="dxa"/>
            <w:vMerge w:val="restart"/>
          </w:tcPr>
          <w:p w14:paraId="6521378D">
            <w:pPr>
              <w:spacing w:after="0" w:line="240" w:lineRule="auto"/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ОПК-3 </w:t>
            </w: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2977" w:type="dxa"/>
            <w:vMerge w:val="restart"/>
          </w:tcPr>
          <w:p w14:paraId="7A418BD0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ИД-3</w:t>
            </w: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vertAlign w:val="subscript"/>
                <w:lang w:eastAsia="en-US"/>
                <w14:textFill>
                  <w14:solidFill>
                    <w14:schemeClr w14:val="tx1"/>
                  </w14:solidFill>
                </w14:textFill>
              </w:rPr>
              <w:t>ОПК-3</w:t>
            </w: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Аргументировано и логично представляет выводы расчетных и агрегированных показателей, сделанных в ходе анализа на микро- и макроуровне </w:t>
            </w:r>
          </w:p>
        </w:tc>
        <w:tc>
          <w:tcPr>
            <w:tcW w:w="4820" w:type="dxa"/>
          </w:tcPr>
          <w:p w14:paraId="331ADFEA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Знать</w:t>
            </w: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 w:eastAsiaTheme="minorHAnsi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природу экономических процессов на микро- и макроуровне; принципы сбора, отбора и обобщения информации;</w:t>
            </w:r>
          </w:p>
        </w:tc>
      </w:tr>
      <w:tr w14:paraId="00ED2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694" w:type="dxa"/>
            <w:vMerge w:val="continue"/>
          </w:tcPr>
          <w:p w14:paraId="7E9F4D98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</w:tcPr>
          <w:p w14:paraId="267B8D2C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20" w:type="dxa"/>
          </w:tcPr>
          <w:p w14:paraId="48B2711F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Уметь</w:t>
            </w: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 w:eastAsiaTheme="minorHAnsi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соотносить разнородные экономические процессы на микро и макроуровне, систематизировать их в рамках избранных видов профессиональной деятельности;</w:t>
            </w:r>
          </w:p>
        </w:tc>
      </w:tr>
      <w:tr w14:paraId="1066D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2694" w:type="dxa"/>
            <w:vMerge w:val="continue"/>
          </w:tcPr>
          <w:p w14:paraId="7A8A3E66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</w:tcPr>
          <w:p w14:paraId="18999A38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20" w:type="dxa"/>
          </w:tcPr>
          <w:p w14:paraId="5E8198A6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Владеть </w:t>
            </w:r>
            <w:r>
              <w:rPr>
                <w:rFonts w:ascii="Times New Roman" w:hAnsi="Times New Roman" w:cs="Times New Roman" w:eastAsiaTheme="minorHAnsi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навыками анализа экономических процессов и интерпретации полученных результатов;</w:t>
            </w:r>
          </w:p>
        </w:tc>
      </w:tr>
      <w:tr w14:paraId="25528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2694" w:type="dxa"/>
            <w:vMerge w:val="restart"/>
          </w:tcPr>
          <w:p w14:paraId="1C6AD489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977" w:type="dxa"/>
            <w:vMerge w:val="restart"/>
          </w:tcPr>
          <w:p w14:paraId="055B961E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ИД-3</w:t>
            </w: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vertAlign w:val="subscript"/>
                <w:lang w:eastAsia="en-US"/>
                <w14:textFill>
                  <w14:solidFill>
                    <w14:schemeClr w14:val="tx1"/>
                  </w14:solidFill>
                </w14:textFill>
              </w:rPr>
              <w:t>ОПК-4</w:t>
            </w: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</w:p>
        </w:tc>
        <w:tc>
          <w:tcPr>
            <w:tcW w:w="4820" w:type="dxa"/>
          </w:tcPr>
          <w:p w14:paraId="553AA0F4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Уметь:</w:t>
            </w: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практики:</w:t>
            </w:r>
          </w:p>
        </w:tc>
      </w:tr>
      <w:tr w14:paraId="5E6F5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694" w:type="dxa"/>
            <w:vMerge w:val="continue"/>
          </w:tcPr>
          <w:p w14:paraId="66477D1A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</w:tcPr>
          <w:p w14:paraId="14FDF92B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20" w:type="dxa"/>
          </w:tcPr>
          <w:p w14:paraId="32C7E289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Владеть:</w:t>
            </w: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современными методами сбора, обработки и анализа экономических данных; самостоятельной работы, самоорганизации и организации выполнения поручений; навыками расчета основных экономических показателей деятельности предприятия.</w:t>
            </w:r>
          </w:p>
        </w:tc>
      </w:tr>
    </w:tbl>
    <w:p w14:paraId="054EBD38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350467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профессиональные компетенции </w:t>
      </w:r>
    </w:p>
    <w:tbl>
      <w:tblPr>
        <w:tblStyle w:val="6"/>
        <w:tblW w:w="10469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1"/>
        <w:gridCol w:w="1984"/>
        <w:gridCol w:w="1701"/>
        <w:gridCol w:w="1560"/>
        <w:gridCol w:w="821"/>
        <w:gridCol w:w="1000"/>
      </w:tblGrid>
      <w:tr w14:paraId="320B7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vAlign w:val="center"/>
          </w:tcPr>
          <w:p w14:paraId="289B7D90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Задача профессиональной</w:t>
            </w:r>
          </w:p>
          <w:p w14:paraId="7CF6C7B1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деятельности</w:t>
            </w:r>
          </w:p>
          <w:p w14:paraId="53DE0731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687F0EF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4F304BC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компетенции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D027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38C10E7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индикатора достижения</w:t>
            </w:r>
          </w:p>
          <w:p w14:paraId="6A04F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компе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тенции</w:t>
            </w:r>
          </w:p>
        </w:tc>
        <w:tc>
          <w:tcPr>
            <w:tcW w:w="1701" w:type="dxa"/>
            <w:vAlign w:val="center"/>
          </w:tcPr>
          <w:p w14:paraId="1A26D3B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Планируемые результаты обучения</w:t>
            </w:r>
          </w:p>
          <w:p w14:paraId="5EC1DE4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3E2C28F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Основание</w:t>
            </w:r>
          </w:p>
          <w:p w14:paraId="7815A16A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(профессиональные стандарты/</w:t>
            </w:r>
          </w:p>
          <w:p w14:paraId="44E6A0D1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7DAA8B0C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14:paraId="65AD32F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ОТФ</w:t>
            </w:r>
          </w:p>
        </w:tc>
      </w:tr>
      <w:tr w14:paraId="339C9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tcBorders>
              <w:bottom w:val="single" w:color="auto" w:sz="4" w:space="0"/>
            </w:tcBorders>
          </w:tcPr>
          <w:p w14:paraId="0B4D60C7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Сбор, мониторинг и обработка данных для проведения расчетов экономических показателей организации </w:t>
            </w:r>
          </w:p>
          <w:p w14:paraId="20429EC9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A/01.6</w:t>
            </w: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38CF705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ПК-1</w:t>
            </w:r>
          </w:p>
          <w:p w14:paraId="5509467E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Способность руководить</w:t>
            </w:r>
          </w:p>
          <w:p w14:paraId="434D044F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экономическими службами</w:t>
            </w:r>
          </w:p>
          <w:p w14:paraId="7F7E3278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 подразделениями на предприятиях и</w:t>
            </w:r>
          </w:p>
          <w:p w14:paraId="559921C8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организациях различных</w:t>
            </w:r>
          </w:p>
          <w:p w14:paraId="48F83835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видов экономической деятельности, в органах государственной власти и местного самоуправления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4249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ИД-2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ПК-1.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Осуществляет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расчеты экономических показателей эффективности деятельности организации</w:t>
            </w:r>
          </w:p>
          <w:p w14:paraId="104FD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2F978E0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Знать: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Методы оптимизации использования материальных, трудовых и финансовых ресурсов;</w:t>
            </w:r>
          </w:p>
          <w:p w14:paraId="219B0DE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Уметь: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анализировать результаты расчетов финансово-экономических показателей и обосновывать полученные выводы; </w:t>
            </w:r>
          </w:p>
          <w:p w14:paraId="42506FF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Владеть: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навыками</w:t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мониторинга изменения данных для проведения расчетов экономических показателей организации.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shd w:val="clear" w:color="auto" w:fill="auto"/>
          </w:tcPr>
          <w:p w14:paraId="50DFB9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Проф. стандарт</w:t>
            </w:r>
          </w:p>
          <w:p w14:paraId="1A602D8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«Экономист предприятия»</w:t>
            </w:r>
          </w:p>
          <w:p w14:paraId="1AB4D054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08.043</w:t>
            </w:r>
          </w:p>
        </w:tc>
        <w:tc>
          <w:tcPr>
            <w:tcW w:w="821" w:type="dxa"/>
            <w:tcBorders>
              <w:bottom w:val="single" w:color="auto" w:sz="4" w:space="0"/>
            </w:tcBorders>
          </w:tcPr>
          <w:p w14:paraId="6424AF23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00" w:type="dxa"/>
            <w:tcBorders>
              <w:bottom w:val="single" w:color="auto" w:sz="4" w:space="0"/>
            </w:tcBorders>
          </w:tcPr>
          <w:p w14:paraId="2275C0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Экономический анализ деятельности организации</w:t>
            </w:r>
          </w:p>
          <w:p w14:paraId="1669FD98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DFD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CDDAF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Расчет и анализ экономических показателей результатов деятельности организации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A/02.6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AD915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ПК-2</w:t>
            </w:r>
          </w:p>
          <w:p w14:paraId="4257E8CA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Способен осуществлять подготовку экономических обоснований для стратегических и оперативных планов развития предприятия (организации).</w:t>
            </w:r>
          </w:p>
          <w:p w14:paraId="18FCE990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47C1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ИД-4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>ПК-2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Осуществляет подготовку экономических обоснований повышения эффективности деятельности предприятия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21BB11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Знать: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порядок разработки перспективных и годовых планов хозяйственно-финансовой и производственной деятельности организации.</w:t>
            </w:r>
          </w:p>
          <w:p w14:paraId="3295A947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Уметь: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строить стандартные теоретические и эконометрические модели, анализировать и интерпретировать полученные результаты.</w:t>
            </w:r>
          </w:p>
          <w:p w14:paraId="1A4AE8A8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Владеть: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навыками выбора и применения статистических, экономико-математических методов и маркетингового исследования количественных и качественных показателей деятельности организации.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7EE84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Проф. стандарт:</w:t>
            </w:r>
          </w:p>
          <w:p w14:paraId="2C4E87D2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«Экономист предприятия»</w:t>
            </w:r>
          </w:p>
          <w:p w14:paraId="224CAE7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08.043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36A72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CFD10E2">
            <w:pPr>
              <w:spacing w:after="0" w:line="240" w:lineRule="auto"/>
              <w:ind w:left="-85"/>
              <w:rPr>
                <w:rStyle w:val="8"/>
                <w:rFonts w:ascii="Times New Roman" w:hAnsi="Times New Roman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Экономи-ческий анализ деятель-ности органи-зации</w:t>
            </w:r>
          </w:p>
          <w:p w14:paraId="0A95B438">
            <w:pPr>
              <w:spacing w:after="0" w:line="240" w:lineRule="auto"/>
              <w:ind w:left="-8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A8F75B0">
      <w:pPr>
        <w:spacing w:after="0" w:line="240" w:lineRule="auto"/>
        <w:jc w:val="center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6A2F5C54">
      <w:pPr>
        <w:pStyle w:val="48"/>
        <w:widowControl w:val="0"/>
        <w:shd w:val="clear" w:color="auto" w:fill="auto"/>
        <w:spacing w:line="240" w:lineRule="auto"/>
        <w:ind w:firstLine="709"/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5. Краткое содержание практики</w:t>
      </w:r>
    </w:p>
    <w:p w14:paraId="34009893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В ходе производственной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практики по получению профессиональных умений и опыта профессиональной деятельности (технологической практики)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обучающиеся знакомятся с общими принципами и методами практической работы. Обучающиеся приобретают опыт профессиональной деятельности, в процессе которой апробируют и реализуют свои идеи и замыслы, собирают фактологический материал, анализируют и обобщают результаты проведенного исследования, представляемые затем в рамках выпускной квалификационной работы. </w:t>
      </w:r>
    </w:p>
    <w:p w14:paraId="16B766A5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Обучающиеся работают с первоисточниками технологической информации, консультируются с научным руководителем и преподавателями. </w:t>
      </w:r>
    </w:p>
    <w:p w14:paraId="3A5CF36C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Обобщение полученных результатов включает оформление теоретических и эмпирических материалов в виде научного отчета по практике. </w:t>
      </w:r>
    </w:p>
    <w:p w14:paraId="3C3FD907">
      <w:pPr>
        <w:pStyle w:val="48"/>
        <w:shd w:val="clear" w:color="auto" w:fill="auto"/>
        <w:spacing w:line="240" w:lineRule="auto"/>
        <w:ind w:firstLine="709"/>
        <w:jc w:val="both"/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A4FA9D9">
      <w:pPr>
        <w:pStyle w:val="48"/>
        <w:shd w:val="clear" w:color="auto" w:fill="auto"/>
        <w:spacing w:line="240" w:lineRule="auto"/>
        <w:ind w:firstLine="709"/>
        <w:jc w:val="both"/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6. Формы контроля: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дифференцированный зачет </w:t>
      </w:r>
    </w:p>
    <w:p w14:paraId="4A13101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299DE3C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Составитель: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д-р. экон. наук, доцент.</w:t>
      </w:r>
    </w:p>
    <w:p w14:paraId="65FEB2AC">
      <w:bookmarkStart w:id="0" w:name="_GoBack"/>
      <w:bookmarkEnd w:id="0"/>
    </w:p>
    <w:sectPr>
      <w:footerReference r:id="rId5" w:type="default"/>
      <w:pgSz w:w="11906" w:h="16838"/>
      <w:pgMar w:top="851" w:right="567" w:bottom="851" w:left="1418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yandex-s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8283"/>
      <w:docPartObj>
        <w:docPartGallery w:val="autotext"/>
      </w:docPartObj>
    </w:sdtPr>
    <w:sdtContent>
      <w:p w14:paraId="5365DD82">
        <w:pPr>
          <w:pStyle w:val="20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42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E90B4E"/>
    <w:multiLevelType w:val="multilevel"/>
    <w:tmpl w:val="04E90B4E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503DE"/>
    <w:multiLevelType w:val="multilevel"/>
    <w:tmpl w:val="790503DE"/>
    <w:lvl w:ilvl="0" w:tentative="0">
      <w:start w:val="1"/>
      <w:numFmt w:val="bullet"/>
      <w:lvlText w:val="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10"/>
    <w:rsid w:val="0000023C"/>
    <w:rsid w:val="00001272"/>
    <w:rsid w:val="00001612"/>
    <w:rsid w:val="000024F5"/>
    <w:rsid w:val="0000432D"/>
    <w:rsid w:val="00011214"/>
    <w:rsid w:val="00011F07"/>
    <w:rsid w:val="000148A8"/>
    <w:rsid w:val="00015B68"/>
    <w:rsid w:val="000165EC"/>
    <w:rsid w:val="00017E15"/>
    <w:rsid w:val="00020868"/>
    <w:rsid w:val="00020B57"/>
    <w:rsid w:val="00021F91"/>
    <w:rsid w:val="00023BBA"/>
    <w:rsid w:val="00023DE1"/>
    <w:rsid w:val="000244DE"/>
    <w:rsid w:val="00025598"/>
    <w:rsid w:val="00025A7C"/>
    <w:rsid w:val="00025B3B"/>
    <w:rsid w:val="00025E4D"/>
    <w:rsid w:val="00032416"/>
    <w:rsid w:val="000357D3"/>
    <w:rsid w:val="00037743"/>
    <w:rsid w:val="000379C8"/>
    <w:rsid w:val="000402D3"/>
    <w:rsid w:val="000408D8"/>
    <w:rsid w:val="00040C3A"/>
    <w:rsid w:val="0005159B"/>
    <w:rsid w:val="00067B07"/>
    <w:rsid w:val="0007216B"/>
    <w:rsid w:val="00073860"/>
    <w:rsid w:val="000757A7"/>
    <w:rsid w:val="0007630A"/>
    <w:rsid w:val="00077CD6"/>
    <w:rsid w:val="00082754"/>
    <w:rsid w:val="000839CA"/>
    <w:rsid w:val="00083FF3"/>
    <w:rsid w:val="00085700"/>
    <w:rsid w:val="000857C5"/>
    <w:rsid w:val="00085F90"/>
    <w:rsid w:val="00095168"/>
    <w:rsid w:val="000974C2"/>
    <w:rsid w:val="000A24F3"/>
    <w:rsid w:val="000B0540"/>
    <w:rsid w:val="000B38F7"/>
    <w:rsid w:val="000B4DA2"/>
    <w:rsid w:val="000B5831"/>
    <w:rsid w:val="000B5C08"/>
    <w:rsid w:val="000C3ABD"/>
    <w:rsid w:val="000C5D99"/>
    <w:rsid w:val="000D12A5"/>
    <w:rsid w:val="000D1B50"/>
    <w:rsid w:val="000D3197"/>
    <w:rsid w:val="000D47A9"/>
    <w:rsid w:val="000D6D5B"/>
    <w:rsid w:val="000D70E3"/>
    <w:rsid w:val="000D77FB"/>
    <w:rsid w:val="000E0C85"/>
    <w:rsid w:val="000E371F"/>
    <w:rsid w:val="000E45E8"/>
    <w:rsid w:val="000F115F"/>
    <w:rsid w:val="000F2DBF"/>
    <w:rsid w:val="000F59AC"/>
    <w:rsid w:val="000F68FA"/>
    <w:rsid w:val="0010019F"/>
    <w:rsid w:val="00100AAC"/>
    <w:rsid w:val="00101B30"/>
    <w:rsid w:val="00105033"/>
    <w:rsid w:val="0011366D"/>
    <w:rsid w:val="00116465"/>
    <w:rsid w:val="00120AA6"/>
    <w:rsid w:val="00130CCA"/>
    <w:rsid w:val="00134BCD"/>
    <w:rsid w:val="00137754"/>
    <w:rsid w:val="00140F98"/>
    <w:rsid w:val="001515E2"/>
    <w:rsid w:val="00152AEB"/>
    <w:rsid w:val="00152E8D"/>
    <w:rsid w:val="001536B0"/>
    <w:rsid w:val="00154521"/>
    <w:rsid w:val="00160934"/>
    <w:rsid w:val="00160AD6"/>
    <w:rsid w:val="0016334F"/>
    <w:rsid w:val="0016368F"/>
    <w:rsid w:val="0016621B"/>
    <w:rsid w:val="0016642E"/>
    <w:rsid w:val="00166CA8"/>
    <w:rsid w:val="00170B1E"/>
    <w:rsid w:val="00171138"/>
    <w:rsid w:val="00173413"/>
    <w:rsid w:val="001737BA"/>
    <w:rsid w:val="00174FB4"/>
    <w:rsid w:val="001833C9"/>
    <w:rsid w:val="001879CC"/>
    <w:rsid w:val="00187BC4"/>
    <w:rsid w:val="00191BB7"/>
    <w:rsid w:val="00192C52"/>
    <w:rsid w:val="001940DA"/>
    <w:rsid w:val="001A2AF5"/>
    <w:rsid w:val="001A3880"/>
    <w:rsid w:val="001A6D4A"/>
    <w:rsid w:val="001B0A74"/>
    <w:rsid w:val="001B4C64"/>
    <w:rsid w:val="001C10CE"/>
    <w:rsid w:val="001C46BE"/>
    <w:rsid w:val="001C5966"/>
    <w:rsid w:val="001D1BC1"/>
    <w:rsid w:val="001D1EB4"/>
    <w:rsid w:val="001D240F"/>
    <w:rsid w:val="001D4094"/>
    <w:rsid w:val="001D51BB"/>
    <w:rsid w:val="001D5344"/>
    <w:rsid w:val="001F2B60"/>
    <w:rsid w:val="001F6DC5"/>
    <w:rsid w:val="001F70E0"/>
    <w:rsid w:val="002019FD"/>
    <w:rsid w:val="00202B41"/>
    <w:rsid w:val="00204172"/>
    <w:rsid w:val="00204716"/>
    <w:rsid w:val="00207A49"/>
    <w:rsid w:val="00211065"/>
    <w:rsid w:val="0021291A"/>
    <w:rsid w:val="00212D89"/>
    <w:rsid w:val="0021395B"/>
    <w:rsid w:val="00213E3E"/>
    <w:rsid w:val="0021400F"/>
    <w:rsid w:val="00217EF5"/>
    <w:rsid w:val="0022332C"/>
    <w:rsid w:val="00230E35"/>
    <w:rsid w:val="0023195B"/>
    <w:rsid w:val="00231D28"/>
    <w:rsid w:val="002322AC"/>
    <w:rsid w:val="0024053B"/>
    <w:rsid w:val="00241782"/>
    <w:rsid w:val="00244961"/>
    <w:rsid w:val="002461E1"/>
    <w:rsid w:val="00247AC9"/>
    <w:rsid w:val="0025628E"/>
    <w:rsid w:val="00256BF3"/>
    <w:rsid w:val="00260BE6"/>
    <w:rsid w:val="0026239C"/>
    <w:rsid w:val="00266D76"/>
    <w:rsid w:val="00267C2D"/>
    <w:rsid w:val="002702C1"/>
    <w:rsid w:val="00271515"/>
    <w:rsid w:val="002760F7"/>
    <w:rsid w:val="002779AA"/>
    <w:rsid w:val="002809A7"/>
    <w:rsid w:val="00280C54"/>
    <w:rsid w:val="0029656E"/>
    <w:rsid w:val="00296A57"/>
    <w:rsid w:val="002A1236"/>
    <w:rsid w:val="002A5D5F"/>
    <w:rsid w:val="002A7D1D"/>
    <w:rsid w:val="002B344D"/>
    <w:rsid w:val="002B42FE"/>
    <w:rsid w:val="002C024E"/>
    <w:rsid w:val="002C1F51"/>
    <w:rsid w:val="002C2521"/>
    <w:rsid w:val="002C30DD"/>
    <w:rsid w:val="002C4EEB"/>
    <w:rsid w:val="002C4FCE"/>
    <w:rsid w:val="002C74F4"/>
    <w:rsid w:val="002D1904"/>
    <w:rsid w:val="002D6807"/>
    <w:rsid w:val="002D6A02"/>
    <w:rsid w:val="002D74C8"/>
    <w:rsid w:val="002E17AA"/>
    <w:rsid w:val="002E2E1D"/>
    <w:rsid w:val="002E3F76"/>
    <w:rsid w:val="002E4425"/>
    <w:rsid w:val="002E4D7C"/>
    <w:rsid w:val="002E4F85"/>
    <w:rsid w:val="002E6968"/>
    <w:rsid w:val="002E72A3"/>
    <w:rsid w:val="002E78B1"/>
    <w:rsid w:val="002F40B9"/>
    <w:rsid w:val="002F6D6A"/>
    <w:rsid w:val="003004C4"/>
    <w:rsid w:val="00302D36"/>
    <w:rsid w:val="0030388D"/>
    <w:rsid w:val="00311DDC"/>
    <w:rsid w:val="0032066F"/>
    <w:rsid w:val="00324390"/>
    <w:rsid w:val="00325AED"/>
    <w:rsid w:val="0033084E"/>
    <w:rsid w:val="00332EBD"/>
    <w:rsid w:val="003336D8"/>
    <w:rsid w:val="003349C3"/>
    <w:rsid w:val="00340CAE"/>
    <w:rsid w:val="00346304"/>
    <w:rsid w:val="00346EA4"/>
    <w:rsid w:val="00351AB0"/>
    <w:rsid w:val="00354507"/>
    <w:rsid w:val="00354AD0"/>
    <w:rsid w:val="00356541"/>
    <w:rsid w:val="00357448"/>
    <w:rsid w:val="00360D17"/>
    <w:rsid w:val="00360D92"/>
    <w:rsid w:val="00362D1F"/>
    <w:rsid w:val="00363DB4"/>
    <w:rsid w:val="0036401A"/>
    <w:rsid w:val="0036497C"/>
    <w:rsid w:val="003665F8"/>
    <w:rsid w:val="00370199"/>
    <w:rsid w:val="003738E2"/>
    <w:rsid w:val="0037792F"/>
    <w:rsid w:val="00381CAE"/>
    <w:rsid w:val="00381CEC"/>
    <w:rsid w:val="00385A41"/>
    <w:rsid w:val="00397CE9"/>
    <w:rsid w:val="003A0658"/>
    <w:rsid w:val="003A3435"/>
    <w:rsid w:val="003A59DE"/>
    <w:rsid w:val="003A5C04"/>
    <w:rsid w:val="003A5D9D"/>
    <w:rsid w:val="003B1D95"/>
    <w:rsid w:val="003B3A13"/>
    <w:rsid w:val="003B3E5E"/>
    <w:rsid w:val="003B44BE"/>
    <w:rsid w:val="003B4C13"/>
    <w:rsid w:val="003B5EDB"/>
    <w:rsid w:val="003B7401"/>
    <w:rsid w:val="003C2EA5"/>
    <w:rsid w:val="003D65CC"/>
    <w:rsid w:val="003D788A"/>
    <w:rsid w:val="003E018E"/>
    <w:rsid w:val="003E048F"/>
    <w:rsid w:val="003E39AD"/>
    <w:rsid w:val="003E5B44"/>
    <w:rsid w:val="003F1149"/>
    <w:rsid w:val="003F317C"/>
    <w:rsid w:val="003F374E"/>
    <w:rsid w:val="00401B56"/>
    <w:rsid w:val="004130C0"/>
    <w:rsid w:val="0041430E"/>
    <w:rsid w:val="00416245"/>
    <w:rsid w:val="00416F0C"/>
    <w:rsid w:val="0041756F"/>
    <w:rsid w:val="00417BFA"/>
    <w:rsid w:val="00422C3D"/>
    <w:rsid w:val="00427649"/>
    <w:rsid w:val="00434749"/>
    <w:rsid w:val="00434B4E"/>
    <w:rsid w:val="0043722A"/>
    <w:rsid w:val="00437F9C"/>
    <w:rsid w:val="00443E49"/>
    <w:rsid w:val="00444A4A"/>
    <w:rsid w:val="00446E64"/>
    <w:rsid w:val="00450E62"/>
    <w:rsid w:val="00453B71"/>
    <w:rsid w:val="00454294"/>
    <w:rsid w:val="00455497"/>
    <w:rsid w:val="004577B5"/>
    <w:rsid w:val="004603A7"/>
    <w:rsid w:val="00462FA0"/>
    <w:rsid w:val="00464120"/>
    <w:rsid w:val="00465075"/>
    <w:rsid w:val="004664CA"/>
    <w:rsid w:val="00475D9D"/>
    <w:rsid w:val="00480BEC"/>
    <w:rsid w:val="00480F21"/>
    <w:rsid w:val="00484DB3"/>
    <w:rsid w:val="00485AE0"/>
    <w:rsid w:val="0048661B"/>
    <w:rsid w:val="0049558D"/>
    <w:rsid w:val="00495C81"/>
    <w:rsid w:val="00496033"/>
    <w:rsid w:val="004A180B"/>
    <w:rsid w:val="004B0D65"/>
    <w:rsid w:val="004B2C91"/>
    <w:rsid w:val="004B4795"/>
    <w:rsid w:val="004B537E"/>
    <w:rsid w:val="004D0635"/>
    <w:rsid w:val="004D29AB"/>
    <w:rsid w:val="004D3325"/>
    <w:rsid w:val="004D59AB"/>
    <w:rsid w:val="004E02AD"/>
    <w:rsid w:val="004E1FC4"/>
    <w:rsid w:val="004E2327"/>
    <w:rsid w:val="004E2C73"/>
    <w:rsid w:val="004E2E3F"/>
    <w:rsid w:val="004F17FE"/>
    <w:rsid w:val="004F3513"/>
    <w:rsid w:val="004F6A81"/>
    <w:rsid w:val="004F7DDA"/>
    <w:rsid w:val="004F7F36"/>
    <w:rsid w:val="00501635"/>
    <w:rsid w:val="00502C89"/>
    <w:rsid w:val="00502D4C"/>
    <w:rsid w:val="00505453"/>
    <w:rsid w:val="00506234"/>
    <w:rsid w:val="005078E6"/>
    <w:rsid w:val="00511781"/>
    <w:rsid w:val="00511992"/>
    <w:rsid w:val="0051356A"/>
    <w:rsid w:val="005146A5"/>
    <w:rsid w:val="00516663"/>
    <w:rsid w:val="005178BA"/>
    <w:rsid w:val="005201A3"/>
    <w:rsid w:val="00524D42"/>
    <w:rsid w:val="00526557"/>
    <w:rsid w:val="0053535B"/>
    <w:rsid w:val="00541091"/>
    <w:rsid w:val="00547D71"/>
    <w:rsid w:val="0055250E"/>
    <w:rsid w:val="00552DC3"/>
    <w:rsid w:val="00553D7B"/>
    <w:rsid w:val="00554F5B"/>
    <w:rsid w:val="0056018A"/>
    <w:rsid w:val="0056063D"/>
    <w:rsid w:val="005621A8"/>
    <w:rsid w:val="00566284"/>
    <w:rsid w:val="005671FE"/>
    <w:rsid w:val="00573461"/>
    <w:rsid w:val="00573861"/>
    <w:rsid w:val="0057454D"/>
    <w:rsid w:val="00574B54"/>
    <w:rsid w:val="00580560"/>
    <w:rsid w:val="0058595F"/>
    <w:rsid w:val="0058641C"/>
    <w:rsid w:val="0058694E"/>
    <w:rsid w:val="00586C20"/>
    <w:rsid w:val="00590CA2"/>
    <w:rsid w:val="00591043"/>
    <w:rsid w:val="005A2C54"/>
    <w:rsid w:val="005A7D33"/>
    <w:rsid w:val="005B043E"/>
    <w:rsid w:val="005B7518"/>
    <w:rsid w:val="005C032E"/>
    <w:rsid w:val="005D02BA"/>
    <w:rsid w:val="005D1B3E"/>
    <w:rsid w:val="005D3C87"/>
    <w:rsid w:val="005D7AF0"/>
    <w:rsid w:val="005E010C"/>
    <w:rsid w:val="005E31A2"/>
    <w:rsid w:val="005E602C"/>
    <w:rsid w:val="005F104B"/>
    <w:rsid w:val="005F23A0"/>
    <w:rsid w:val="005F6D13"/>
    <w:rsid w:val="006044F1"/>
    <w:rsid w:val="00604AF7"/>
    <w:rsid w:val="00617417"/>
    <w:rsid w:val="00622C08"/>
    <w:rsid w:val="00624083"/>
    <w:rsid w:val="006242B4"/>
    <w:rsid w:val="006270E1"/>
    <w:rsid w:val="0063026D"/>
    <w:rsid w:val="006312B6"/>
    <w:rsid w:val="006315B9"/>
    <w:rsid w:val="00631661"/>
    <w:rsid w:val="00632386"/>
    <w:rsid w:val="0063634B"/>
    <w:rsid w:val="0063694C"/>
    <w:rsid w:val="0064180F"/>
    <w:rsid w:val="006458AB"/>
    <w:rsid w:val="00647769"/>
    <w:rsid w:val="00651022"/>
    <w:rsid w:val="00652AB3"/>
    <w:rsid w:val="00654D9F"/>
    <w:rsid w:val="0065624F"/>
    <w:rsid w:val="00660071"/>
    <w:rsid w:val="006607F0"/>
    <w:rsid w:val="00661EDE"/>
    <w:rsid w:val="00665F73"/>
    <w:rsid w:val="00666264"/>
    <w:rsid w:val="00670ECC"/>
    <w:rsid w:val="00671C71"/>
    <w:rsid w:val="00675742"/>
    <w:rsid w:val="00676267"/>
    <w:rsid w:val="00683AE1"/>
    <w:rsid w:val="00683C56"/>
    <w:rsid w:val="00684B15"/>
    <w:rsid w:val="0068514C"/>
    <w:rsid w:val="006871F2"/>
    <w:rsid w:val="006956B8"/>
    <w:rsid w:val="006962B9"/>
    <w:rsid w:val="00696A93"/>
    <w:rsid w:val="00697408"/>
    <w:rsid w:val="006A1405"/>
    <w:rsid w:val="006B1AE9"/>
    <w:rsid w:val="006B3623"/>
    <w:rsid w:val="006B5645"/>
    <w:rsid w:val="006C02C7"/>
    <w:rsid w:val="006C0D25"/>
    <w:rsid w:val="006C15D0"/>
    <w:rsid w:val="006D60D7"/>
    <w:rsid w:val="006E6E63"/>
    <w:rsid w:val="006F2EEE"/>
    <w:rsid w:val="006F3D98"/>
    <w:rsid w:val="006F4190"/>
    <w:rsid w:val="006F5000"/>
    <w:rsid w:val="006F6422"/>
    <w:rsid w:val="006F77BD"/>
    <w:rsid w:val="00700809"/>
    <w:rsid w:val="00704546"/>
    <w:rsid w:val="007046CE"/>
    <w:rsid w:val="007047CE"/>
    <w:rsid w:val="00710893"/>
    <w:rsid w:val="00712036"/>
    <w:rsid w:val="00714421"/>
    <w:rsid w:val="007201D3"/>
    <w:rsid w:val="00720ABA"/>
    <w:rsid w:val="007215A1"/>
    <w:rsid w:val="00721E4D"/>
    <w:rsid w:val="00727782"/>
    <w:rsid w:val="00730179"/>
    <w:rsid w:val="0073094D"/>
    <w:rsid w:val="0073161F"/>
    <w:rsid w:val="00732F63"/>
    <w:rsid w:val="007357D2"/>
    <w:rsid w:val="00736516"/>
    <w:rsid w:val="0074595B"/>
    <w:rsid w:val="00745E7D"/>
    <w:rsid w:val="00747E14"/>
    <w:rsid w:val="00751A33"/>
    <w:rsid w:val="00755AB5"/>
    <w:rsid w:val="00756BF9"/>
    <w:rsid w:val="00757BF1"/>
    <w:rsid w:val="0076449D"/>
    <w:rsid w:val="00764782"/>
    <w:rsid w:val="00764E2C"/>
    <w:rsid w:val="00770C1E"/>
    <w:rsid w:val="00771094"/>
    <w:rsid w:val="00780DFF"/>
    <w:rsid w:val="00782CF0"/>
    <w:rsid w:val="00783E2E"/>
    <w:rsid w:val="007864B0"/>
    <w:rsid w:val="00786BDB"/>
    <w:rsid w:val="00787357"/>
    <w:rsid w:val="007945E1"/>
    <w:rsid w:val="00797BBE"/>
    <w:rsid w:val="007A037B"/>
    <w:rsid w:val="007A6666"/>
    <w:rsid w:val="007B27CC"/>
    <w:rsid w:val="007B6518"/>
    <w:rsid w:val="007B7EAB"/>
    <w:rsid w:val="007C1B97"/>
    <w:rsid w:val="007C2877"/>
    <w:rsid w:val="007C4CC3"/>
    <w:rsid w:val="007C6921"/>
    <w:rsid w:val="007D16FE"/>
    <w:rsid w:val="007D5C5E"/>
    <w:rsid w:val="007E1FD3"/>
    <w:rsid w:val="007E20F7"/>
    <w:rsid w:val="007E7D44"/>
    <w:rsid w:val="007F245B"/>
    <w:rsid w:val="007F5026"/>
    <w:rsid w:val="00805764"/>
    <w:rsid w:val="00810641"/>
    <w:rsid w:val="008106C7"/>
    <w:rsid w:val="00814E99"/>
    <w:rsid w:val="0081549F"/>
    <w:rsid w:val="00823763"/>
    <w:rsid w:val="00827947"/>
    <w:rsid w:val="00830328"/>
    <w:rsid w:val="008325B8"/>
    <w:rsid w:val="00833B03"/>
    <w:rsid w:val="00835D69"/>
    <w:rsid w:val="00837621"/>
    <w:rsid w:val="008419B2"/>
    <w:rsid w:val="008442BB"/>
    <w:rsid w:val="00844571"/>
    <w:rsid w:val="0084480E"/>
    <w:rsid w:val="00845C5E"/>
    <w:rsid w:val="0085231C"/>
    <w:rsid w:val="00853DCD"/>
    <w:rsid w:val="00854A1D"/>
    <w:rsid w:val="0085607C"/>
    <w:rsid w:val="00861BBF"/>
    <w:rsid w:val="0086352F"/>
    <w:rsid w:val="00864457"/>
    <w:rsid w:val="00867DEA"/>
    <w:rsid w:val="0087184E"/>
    <w:rsid w:val="00877391"/>
    <w:rsid w:val="0088068E"/>
    <w:rsid w:val="00880AF2"/>
    <w:rsid w:val="008822DD"/>
    <w:rsid w:val="008844CE"/>
    <w:rsid w:val="00884C92"/>
    <w:rsid w:val="008902B0"/>
    <w:rsid w:val="00890D61"/>
    <w:rsid w:val="00896ACD"/>
    <w:rsid w:val="008A689B"/>
    <w:rsid w:val="008B189E"/>
    <w:rsid w:val="008B341A"/>
    <w:rsid w:val="008B7AC5"/>
    <w:rsid w:val="008C0363"/>
    <w:rsid w:val="008C23A8"/>
    <w:rsid w:val="008C6917"/>
    <w:rsid w:val="008C6D8B"/>
    <w:rsid w:val="008D02D7"/>
    <w:rsid w:val="008D31D2"/>
    <w:rsid w:val="008D498C"/>
    <w:rsid w:val="008D717D"/>
    <w:rsid w:val="008D7483"/>
    <w:rsid w:val="008E108F"/>
    <w:rsid w:val="008E2AED"/>
    <w:rsid w:val="008E2CC0"/>
    <w:rsid w:val="008E2E91"/>
    <w:rsid w:val="008E4937"/>
    <w:rsid w:val="008E6540"/>
    <w:rsid w:val="008E6AC0"/>
    <w:rsid w:val="008F2458"/>
    <w:rsid w:val="008F2F24"/>
    <w:rsid w:val="008F7321"/>
    <w:rsid w:val="00911318"/>
    <w:rsid w:val="00914738"/>
    <w:rsid w:val="009171C2"/>
    <w:rsid w:val="0091795A"/>
    <w:rsid w:val="00921DC5"/>
    <w:rsid w:val="009233D2"/>
    <w:rsid w:val="0092508A"/>
    <w:rsid w:val="0093236E"/>
    <w:rsid w:val="00933BA1"/>
    <w:rsid w:val="00935BF2"/>
    <w:rsid w:val="00940859"/>
    <w:rsid w:val="00941BF8"/>
    <w:rsid w:val="00941D97"/>
    <w:rsid w:val="00942C5A"/>
    <w:rsid w:val="00943378"/>
    <w:rsid w:val="009444B9"/>
    <w:rsid w:val="009467ED"/>
    <w:rsid w:val="00951BBA"/>
    <w:rsid w:val="009538BB"/>
    <w:rsid w:val="009539CD"/>
    <w:rsid w:val="00954EC1"/>
    <w:rsid w:val="009550C5"/>
    <w:rsid w:val="009579CE"/>
    <w:rsid w:val="0096020C"/>
    <w:rsid w:val="00961267"/>
    <w:rsid w:val="00965F6C"/>
    <w:rsid w:val="00971A91"/>
    <w:rsid w:val="00972514"/>
    <w:rsid w:val="00976509"/>
    <w:rsid w:val="00986047"/>
    <w:rsid w:val="009906BC"/>
    <w:rsid w:val="00992338"/>
    <w:rsid w:val="00994E75"/>
    <w:rsid w:val="00995A72"/>
    <w:rsid w:val="009973A7"/>
    <w:rsid w:val="009A0881"/>
    <w:rsid w:val="009A46B0"/>
    <w:rsid w:val="009B1DCD"/>
    <w:rsid w:val="009B21A9"/>
    <w:rsid w:val="009B305E"/>
    <w:rsid w:val="009B4B84"/>
    <w:rsid w:val="009B5082"/>
    <w:rsid w:val="009B564A"/>
    <w:rsid w:val="009B56FD"/>
    <w:rsid w:val="009B64C4"/>
    <w:rsid w:val="009B70F7"/>
    <w:rsid w:val="009B7BD6"/>
    <w:rsid w:val="009C03C5"/>
    <w:rsid w:val="009C1A3E"/>
    <w:rsid w:val="009C75E8"/>
    <w:rsid w:val="009D12F0"/>
    <w:rsid w:val="009D2533"/>
    <w:rsid w:val="009E0446"/>
    <w:rsid w:val="009E2753"/>
    <w:rsid w:val="009E383F"/>
    <w:rsid w:val="009E6C39"/>
    <w:rsid w:val="009E7690"/>
    <w:rsid w:val="009F0ECC"/>
    <w:rsid w:val="009F7A03"/>
    <w:rsid w:val="00A00B6C"/>
    <w:rsid w:val="00A04ECF"/>
    <w:rsid w:val="00A10337"/>
    <w:rsid w:val="00A126BF"/>
    <w:rsid w:val="00A15B07"/>
    <w:rsid w:val="00A15FEB"/>
    <w:rsid w:val="00A23109"/>
    <w:rsid w:val="00A31B44"/>
    <w:rsid w:val="00A32AFD"/>
    <w:rsid w:val="00A34F80"/>
    <w:rsid w:val="00A40354"/>
    <w:rsid w:val="00A4150A"/>
    <w:rsid w:val="00A433D3"/>
    <w:rsid w:val="00A43A42"/>
    <w:rsid w:val="00A47210"/>
    <w:rsid w:val="00A473F2"/>
    <w:rsid w:val="00A52B34"/>
    <w:rsid w:val="00A5323F"/>
    <w:rsid w:val="00A53525"/>
    <w:rsid w:val="00A55E0E"/>
    <w:rsid w:val="00A56192"/>
    <w:rsid w:val="00A56634"/>
    <w:rsid w:val="00A577B7"/>
    <w:rsid w:val="00A60549"/>
    <w:rsid w:val="00A67CF8"/>
    <w:rsid w:val="00A70D32"/>
    <w:rsid w:val="00A727BA"/>
    <w:rsid w:val="00A734F6"/>
    <w:rsid w:val="00A81BB0"/>
    <w:rsid w:val="00A83009"/>
    <w:rsid w:val="00A83357"/>
    <w:rsid w:val="00A83712"/>
    <w:rsid w:val="00A84558"/>
    <w:rsid w:val="00A86440"/>
    <w:rsid w:val="00A9310B"/>
    <w:rsid w:val="00A9316C"/>
    <w:rsid w:val="00A94D70"/>
    <w:rsid w:val="00A95CA8"/>
    <w:rsid w:val="00A965EB"/>
    <w:rsid w:val="00AA00EF"/>
    <w:rsid w:val="00AA17E6"/>
    <w:rsid w:val="00AA2AA4"/>
    <w:rsid w:val="00AA48CA"/>
    <w:rsid w:val="00AA53DE"/>
    <w:rsid w:val="00AA64D1"/>
    <w:rsid w:val="00AA6EB7"/>
    <w:rsid w:val="00AB4E44"/>
    <w:rsid w:val="00AC09BB"/>
    <w:rsid w:val="00AC7404"/>
    <w:rsid w:val="00AD1BFF"/>
    <w:rsid w:val="00AD6B82"/>
    <w:rsid w:val="00AE02D6"/>
    <w:rsid w:val="00AE036F"/>
    <w:rsid w:val="00AE1C53"/>
    <w:rsid w:val="00AE474A"/>
    <w:rsid w:val="00AE78AB"/>
    <w:rsid w:val="00AF25D5"/>
    <w:rsid w:val="00AF6353"/>
    <w:rsid w:val="00AF63C5"/>
    <w:rsid w:val="00AF751D"/>
    <w:rsid w:val="00AF769E"/>
    <w:rsid w:val="00B06357"/>
    <w:rsid w:val="00B13FDC"/>
    <w:rsid w:val="00B141FC"/>
    <w:rsid w:val="00B14B3D"/>
    <w:rsid w:val="00B23ADD"/>
    <w:rsid w:val="00B242A9"/>
    <w:rsid w:val="00B245CB"/>
    <w:rsid w:val="00B27423"/>
    <w:rsid w:val="00B3216E"/>
    <w:rsid w:val="00B34131"/>
    <w:rsid w:val="00B34F16"/>
    <w:rsid w:val="00B351A0"/>
    <w:rsid w:val="00B40A34"/>
    <w:rsid w:val="00B424C5"/>
    <w:rsid w:val="00B42A21"/>
    <w:rsid w:val="00B45B26"/>
    <w:rsid w:val="00B50E95"/>
    <w:rsid w:val="00B535E3"/>
    <w:rsid w:val="00B548CA"/>
    <w:rsid w:val="00B5529A"/>
    <w:rsid w:val="00B55D33"/>
    <w:rsid w:val="00B65935"/>
    <w:rsid w:val="00B7415E"/>
    <w:rsid w:val="00B80E00"/>
    <w:rsid w:val="00B81553"/>
    <w:rsid w:val="00B8450B"/>
    <w:rsid w:val="00B85BF1"/>
    <w:rsid w:val="00B8607B"/>
    <w:rsid w:val="00B865FA"/>
    <w:rsid w:val="00B8787A"/>
    <w:rsid w:val="00B921DE"/>
    <w:rsid w:val="00B9334B"/>
    <w:rsid w:val="00B95C00"/>
    <w:rsid w:val="00B973F8"/>
    <w:rsid w:val="00B976B8"/>
    <w:rsid w:val="00BA04F0"/>
    <w:rsid w:val="00BA1D83"/>
    <w:rsid w:val="00BB15C9"/>
    <w:rsid w:val="00BB2183"/>
    <w:rsid w:val="00BB233E"/>
    <w:rsid w:val="00BB431C"/>
    <w:rsid w:val="00BB7B8C"/>
    <w:rsid w:val="00BC0C05"/>
    <w:rsid w:val="00BC61DD"/>
    <w:rsid w:val="00BC6C79"/>
    <w:rsid w:val="00BD0CC1"/>
    <w:rsid w:val="00BD13C2"/>
    <w:rsid w:val="00BD50CB"/>
    <w:rsid w:val="00BE13E9"/>
    <w:rsid w:val="00BE5DAA"/>
    <w:rsid w:val="00BE6EFB"/>
    <w:rsid w:val="00BE6F56"/>
    <w:rsid w:val="00BF07C9"/>
    <w:rsid w:val="00BF2E99"/>
    <w:rsid w:val="00C05C77"/>
    <w:rsid w:val="00C0690D"/>
    <w:rsid w:val="00C0782E"/>
    <w:rsid w:val="00C11BD0"/>
    <w:rsid w:val="00C12799"/>
    <w:rsid w:val="00C13DB9"/>
    <w:rsid w:val="00C13EDB"/>
    <w:rsid w:val="00C15362"/>
    <w:rsid w:val="00C16B92"/>
    <w:rsid w:val="00C170EE"/>
    <w:rsid w:val="00C372C9"/>
    <w:rsid w:val="00C44E3F"/>
    <w:rsid w:val="00C44F5A"/>
    <w:rsid w:val="00C46514"/>
    <w:rsid w:val="00C53503"/>
    <w:rsid w:val="00C57622"/>
    <w:rsid w:val="00C60062"/>
    <w:rsid w:val="00C62B66"/>
    <w:rsid w:val="00C62C51"/>
    <w:rsid w:val="00C72D22"/>
    <w:rsid w:val="00C75E80"/>
    <w:rsid w:val="00C7655B"/>
    <w:rsid w:val="00C807F2"/>
    <w:rsid w:val="00C84378"/>
    <w:rsid w:val="00C858DF"/>
    <w:rsid w:val="00C95CAE"/>
    <w:rsid w:val="00C9775A"/>
    <w:rsid w:val="00C97983"/>
    <w:rsid w:val="00CA1778"/>
    <w:rsid w:val="00CA20C5"/>
    <w:rsid w:val="00CA5307"/>
    <w:rsid w:val="00CA5745"/>
    <w:rsid w:val="00CB2E54"/>
    <w:rsid w:val="00CC26D1"/>
    <w:rsid w:val="00CC28B7"/>
    <w:rsid w:val="00CC3E17"/>
    <w:rsid w:val="00CC7FE4"/>
    <w:rsid w:val="00CD28A8"/>
    <w:rsid w:val="00CD6788"/>
    <w:rsid w:val="00CE071D"/>
    <w:rsid w:val="00CE1397"/>
    <w:rsid w:val="00CE1E34"/>
    <w:rsid w:val="00CE519D"/>
    <w:rsid w:val="00CE5559"/>
    <w:rsid w:val="00CF552E"/>
    <w:rsid w:val="00D002FD"/>
    <w:rsid w:val="00D00F5B"/>
    <w:rsid w:val="00D03911"/>
    <w:rsid w:val="00D04133"/>
    <w:rsid w:val="00D0720A"/>
    <w:rsid w:val="00D0767A"/>
    <w:rsid w:val="00D17096"/>
    <w:rsid w:val="00D21CBA"/>
    <w:rsid w:val="00D361DA"/>
    <w:rsid w:val="00D410C9"/>
    <w:rsid w:val="00D43146"/>
    <w:rsid w:val="00D45D77"/>
    <w:rsid w:val="00D5086A"/>
    <w:rsid w:val="00D512C2"/>
    <w:rsid w:val="00D54FA8"/>
    <w:rsid w:val="00D56668"/>
    <w:rsid w:val="00D56935"/>
    <w:rsid w:val="00D56DDB"/>
    <w:rsid w:val="00D6110D"/>
    <w:rsid w:val="00D64340"/>
    <w:rsid w:val="00D64F3F"/>
    <w:rsid w:val="00D66488"/>
    <w:rsid w:val="00D669EE"/>
    <w:rsid w:val="00D66A1C"/>
    <w:rsid w:val="00D714C2"/>
    <w:rsid w:val="00D72F91"/>
    <w:rsid w:val="00D73FB2"/>
    <w:rsid w:val="00D76BA0"/>
    <w:rsid w:val="00D8541B"/>
    <w:rsid w:val="00D857B8"/>
    <w:rsid w:val="00D8671C"/>
    <w:rsid w:val="00D8678F"/>
    <w:rsid w:val="00D87D12"/>
    <w:rsid w:val="00D92D65"/>
    <w:rsid w:val="00D93784"/>
    <w:rsid w:val="00D95971"/>
    <w:rsid w:val="00D95E87"/>
    <w:rsid w:val="00DA4B9E"/>
    <w:rsid w:val="00DB14CB"/>
    <w:rsid w:val="00DB1733"/>
    <w:rsid w:val="00DB18BD"/>
    <w:rsid w:val="00DB1C52"/>
    <w:rsid w:val="00DB7649"/>
    <w:rsid w:val="00DB7966"/>
    <w:rsid w:val="00DC4284"/>
    <w:rsid w:val="00DC622E"/>
    <w:rsid w:val="00DD0913"/>
    <w:rsid w:val="00DD13A3"/>
    <w:rsid w:val="00DD2A38"/>
    <w:rsid w:val="00DE0026"/>
    <w:rsid w:val="00DE0ED2"/>
    <w:rsid w:val="00DE12FC"/>
    <w:rsid w:val="00DE3126"/>
    <w:rsid w:val="00DE52CD"/>
    <w:rsid w:val="00DF357C"/>
    <w:rsid w:val="00DF5B97"/>
    <w:rsid w:val="00E018F1"/>
    <w:rsid w:val="00E06834"/>
    <w:rsid w:val="00E06AF5"/>
    <w:rsid w:val="00E100FC"/>
    <w:rsid w:val="00E11A9F"/>
    <w:rsid w:val="00E120B5"/>
    <w:rsid w:val="00E137CB"/>
    <w:rsid w:val="00E13DD6"/>
    <w:rsid w:val="00E16A7F"/>
    <w:rsid w:val="00E16EF3"/>
    <w:rsid w:val="00E20B7F"/>
    <w:rsid w:val="00E21733"/>
    <w:rsid w:val="00E22FB9"/>
    <w:rsid w:val="00E24006"/>
    <w:rsid w:val="00E27C9D"/>
    <w:rsid w:val="00E32C2D"/>
    <w:rsid w:val="00E411F2"/>
    <w:rsid w:val="00E43976"/>
    <w:rsid w:val="00E439CD"/>
    <w:rsid w:val="00E44F6E"/>
    <w:rsid w:val="00E519EF"/>
    <w:rsid w:val="00E52B5F"/>
    <w:rsid w:val="00E537AB"/>
    <w:rsid w:val="00E557EB"/>
    <w:rsid w:val="00E560D2"/>
    <w:rsid w:val="00E62526"/>
    <w:rsid w:val="00E65221"/>
    <w:rsid w:val="00E66BC1"/>
    <w:rsid w:val="00E715F8"/>
    <w:rsid w:val="00E73A05"/>
    <w:rsid w:val="00E77832"/>
    <w:rsid w:val="00E77F9E"/>
    <w:rsid w:val="00E80B1B"/>
    <w:rsid w:val="00E8167C"/>
    <w:rsid w:val="00E8403A"/>
    <w:rsid w:val="00E87A02"/>
    <w:rsid w:val="00E956BE"/>
    <w:rsid w:val="00EA2272"/>
    <w:rsid w:val="00EB5F15"/>
    <w:rsid w:val="00EB69A0"/>
    <w:rsid w:val="00EB764A"/>
    <w:rsid w:val="00EC07E3"/>
    <w:rsid w:val="00EC0915"/>
    <w:rsid w:val="00EC2B3A"/>
    <w:rsid w:val="00EC7260"/>
    <w:rsid w:val="00EE213F"/>
    <w:rsid w:val="00EE3D0D"/>
    <w:rsid w:val="00EF6F76"/>
    <w:rsid w:val="00F04A35"/>
    <w:rsid w:val="00F04B67"/>
    <w:rsid w:val="00F1320F"/>
    <w:rsid w:val="00F21A76"/>
    <w:rsid w:val="00F2460A"/>
    <w:rsid w:val="00F27EBB"/>
    <w:rsid w:val="00F3022D"/>
    <w:rsid w:val="00F324A2"/>
    <w:rsid w:val="00F33DF0"/>
    <w:rsid w:val="00F341C4"/>
    <w:rsid w:val="00F43B4F"/>
    <w:rsid w:val="00F46828"/>
    <w:rsid w:val="00F51EE2"/>
    <w:rsid w:val="00F54E18"/>
    <w:rsid w:val="00F5742D"/>
    <w:rsid w:val="00F601E0"/>
    <w:rsid w:val="00F60814"/>
    <w:rsid w:val="00F619D0"/>
    <w:rsid w:val="00F61CAB"/>
    <w:rsid w:val="00F65BB7"/>
    <w:rsid w:val="00F66924"/>
    <w:rsid w:val="00F7384A"/>
    <w:rsid w:val="00F751CB"/>
    <w:rsid w:val="00F77DC3"/>
    <w:rsid w:val="00F77EEA"/>
    <w:rsid w:val="00F83EA7"/>
    <w:rsid w:val="00F91588"/>
    <w:rsid w:val="00F93FC2"/>
    <w:rsid w:val="00F94DC6"/>
    <w:rsid w:val="00F971F1"/>
    <w:rsid w:val="00FA0DD8"/>
    <w:rsid w:val="00FA6D58"/>
    <w:rsid w:val="00FB014C"/>
    <w:rsid w:val="00FB1956"/>
    <w:rsid w:val="00FB252B"/>
    <w:rsid w:val="00FB3960"/>
    <w:rsid w:val="00FB3A56"/>
    <w:rsid w:val="00FB584E"/>
    <w:rsid w:val="00FB76B5"/>
    <w:rsid w:val="00FC2208"/>
    <w:rsid w:val="00FC23A3"/>
    <w:rsid w:val="00FD0ECF"/>
    <w:rsid w:val="00FD0FCA"/>
    <w:rsid w:val="00FD2E23"/>
    <w:rsid w:val="00FD30AA"/>
    <w:rsid w:val="00FE46F3"/>
    <w:rsid w:val="00FF7A29"/>
    <w:rsid w:val="01434CCD"/>
    <w:rsid w:val="16BD5326"/>
    <w:rsid w:val="21760AE8"/>
    <w:rsid w:val="3DDF184A"/>
    <w:rsid w:val="6B5F19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qFormat="1"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2"/>
    <w:basedOn w:val="1"/>
    <w:next w:val="1"/>
    <w:link w:val="82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3">
    <w:name w:val="heading 3"/>
    <w:basedOn w:val="1"/>
    <w:next w:val="1"/>
    <w:link w:val="8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4">
    <w:name w:val="heading 4"/>
    <w:basedOn w:val="1"/>
    <w:next w:val="1"/>
    <w:link w:val="24"/>
    <w:unhideWhenUsed/>
    <w:qFormat/>
    <w:uiPriority w:val="0"/>
    <w:pPr>
      <w:keepNext/>
      <w:spacing w:after="0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8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5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Emphasis"/>
    <w:basedOn w:val="5"/>
    <w:qFormat/>
    <w:uiPriority w:val="20"/>
    <w:rPr>
      <w:i/>
      <w:iCs/>
    </w:rPr>
  </w:style>
  <w:style w:type="character" w:styleId="9">
    <w:name w:val="Hyperlink"/>
    <w:basedOn w:val="5"/>
    <w:unhideWhenUsed/>
    <w:qFormat/>
    <w:uiPriority w:val="99"/>
    <w:rPr>
      <w:color w:val="0000FF"/>
      <w:u w:val="single"/>
    </w:rPr>
  </w:style>
  <w:style w:type="character" w:styleId="10">
    <w:name w:val="Strong"/>
    <w:basedOn w:val="5"/>
    <w:qFormat/>
    <w:uiPriority w:val="22"/>
    <w:rPr>
      <w:b/>
      <w:bCs/>
    </w:rPr>
  </w:style>
  <w:style w:type="paragraph" w:styleId="11">
    <w:name w:val="Balloon Text"/>
    <w:basedOn w:val="1"/>
    <w:link w:val="64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paragraph" w:styleId="12">
    <w:name w:val="Plain Text"/>
    <w:basedOn w:val="1"/>
    <w:link w:val="62"/>
    <w:unhideWhenUsed/>
    <w:qFormat/>
    <w:uiPriority w:val="99"/>
    <w:pPr>
      <w:spacing w:after="0" w:line="240" w:lineRule="auto"/>
    </w:pPr>
    <w:rPr>
      <w:rFonts w:ascii="Consolas" w:hAnsi="Consolas" w:cs="Times New Roman" w:eastAsiaTheme="minorHAnsi"/>
      <w:sz w:val="21"/>
      <w:szCs w:val="21"/>
      <w:lang w:eastAsia="en-US"/>
    </w:rPr>
  </w:style>
  <w:style w:type="paragraph" w:styleId="13">
    <w:name w:val="Body Text Indent 3"/>
    <w:basedOn w:val="1"/>
    <w:link w:val="84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14">
    <w:name w:val="annotation text"/>
    <w:basedOn w:val="1"/>
    <w:link w:val="59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paragraph" w:styleId="15">
    <w:name w:val="annotation subject"/>
    <w:basedOn w:val="14"/>
    <w:next w:val="14"/>
    <w:link w:val="63"/>
    <w:semiHidden/>
    <w:unhideWhenUsed/>
    <w:qFormat/>
    <w:uiPriority w:val="99"/>
    <w:rPr>
      <w:b/>
      <w:bCs/>
    </w:rPr>
  </w:style>
  <w:style w:type="paragraph" w:styleId="16">
    <w:name w:val="header"/>
    <w:basedOn w:val="1"/>
    <w:link w:val="6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styleId="17">
    <w:name w:val="Body Text"/>
    <w:basedOn w:val="1"/>
    <w:link w:val="28"/>
    <w:unhideWhenUsed/>
    <w:qFormat/>
    <w:uiPriority w:val="0"/>
    <w:pPr>
      <w:spacing w:after="120" w:line="240" w:lineRule="auto"/>
    </w:pPr>
    <w:rPr>
      <w:rFonts w:ascii="Calibri" w:hAnsi="Calibri" w:eastAsia="Calibri" w:cs="Calibri"/>
      <w:sz w:val="24"/>
      <w:szCs w:val="24"/>
    </w:rPr>
  </w:style>
  <w:style w:type="paragraph" w:styleId="18">
    <w:name w:val="Body Text Indent"/>
    <w:basedOn w:val="1"/>
    <w:link w:val="70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0"/>
      <w:szCs w:val="20"/>
    </w:rPr>
  </w:style>
  <w:style w:type="paragraph" w:styleId="19">
    <w:name w:val="Title"/>
    <w:basedOn w:val="1"/>
    <w:next w:val="1"/>
    <w:link w:val="85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20">
    <w:name w:val="footer"/>
    <w:basedOn w:val="1"/>
    <w:link w:val="6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21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2">
    <w:name w:val="Body Text Indent 2"/>
    <w:basedOn w:val="1"/>
    <w:link w:val="77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cs="Times New Roman" w:eastAsiaTheme="minorHAnsi"/>
      <w:sz w:val="28"/>
      <w:szCs w:val="28"/>
      <w:lang w:eastAsia="en-US"/>
    </w:rPr>
  </w:style>
  <w:style w:type="table" w:styleId="23">
    <w:name w:val="Table Grid"/>
    <w:basedOn w:val="6"/>
    <w:qFormat/>
    <w:uiPriority w:val="59"/>
    <w:rPr>
      <w:rFonts w:ascii="Times New Roman" w:hAnsi="Times New Roman" w:cs="Times New Roman" w:eastAsiaTheme="minorHAnsi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">
    <w:name w:val="Заголовок 4 Знак"/>
    <w:basedOn w:val="5"/>
    <w:link w:val="4"/>
    <w:qFormat/>
    <w:uiPriority w:val="0"/>
    <w:rPr>
      <w:rFonts w:ascii="Times New Roman" w:hAnsi="Times New Roman" w:eastAsia="Times New Roman" w:cs="Times New Roman"/>
      <w:b/>
      <w:bCs/>
      <w:sz w:val="24"/>
      <w:szCs w:val="28"/>
    </w:rPr>
  </w:style>
  <w:style w:type="character" w:customStyle="1" w:styleId="25">
    <w:name w:val="Текст примечания Знак"/>
    <w:basedOn w:val="5"/>
    <w:semiHidden/>
    <w:qFormat/>
    <w:uiPriority w:val="99"/>
    <w:rPr>
      <w:sz w:val="20"/>
      <w:szCs w:val="20"/>
    </w:rPr>
  </w:style>
  <w:style w:type="character" w:customStyle="1" w:styleId="26">
    <w:name w:val="Верхний колонтитул Знак"/>
    <w:basedOn w:val="5"/>
    <w:semiHidden/>
    <w:qFormat/>
    <w:uiPriority w:val="99"/>
  </w:style>
  <w:style w:type="character" w:customStyle="1" w:styleId="27">
    <w:name w:val="Нижний колонтитул Знак"/>
    <w:basedOn w:val="5"/>
    <w:qFormat/>
    <w:uiPriority w:val="99"/>
  </w:style>
  <w:style w:type="character" w:customStyle="1" w:styleId="28">
    <w:name w:val="Основной текст Знак"/>
    <w:basedOn w:val="5"/>
    <w:link w:val="17"/>
    <w:qFormat/>
    <w:locked/>
    <w:uiPriority w:val="0"/>
    <w:rPr>
      <w:rFonts w:ascii="Calibri" w:hAnsi="Calibri" w:eastAsia="Calibri" w:cs="Calibri"/>
      <w:sz w:val="24"/>
      <w:szCs w:val="24"/>
    </w:rPr>
  </w:style>
  <w:style w:type="character" w:customStyle="1" w:styleId="29">
    <w:name w:val="Основной текст Знак1"/>
    <w:basedOn w:val="5"/>
    <w:semiHidden/>
    <w:qFormat/>
    <w:uiPriority w:val="0"/>
  </w:style>
  <w:style w:type="character" w:customStyle="1" w:styleId="30">
    <w:name w:val="Текст Знак"/>
    <w:basedOn w:val="5"/>
    <w:semiHidden/>
    <w:qFormat/>
    <w:uiPriority w:val="99"/>
    <w:rPr>
      <w:rFonts w:ascii="Consolas" w:hAnsi="Consolas" w:cs="Consolas"/>
      <w:sz w:val="21"/>
      <w:szCs w:val="21"/>
    </w:rPr>
  </w:style>
  <w:style w:type="character" w:customStyle="1" w:styleId="31">
    <w:name w:val="Тема примечания Знак"/>
    <w:basedOn w:val="25"/>
    <w:semiHidden/>
    <w:qFormat/>
    <w:uiPriority w:val="99"/>
    <w:rPr>
      <w:b/>
      <w:bCs/>
      <w:sz w:val="20"/>
      <w:szCs w:val="20"/>
    </w:rPr>
  </w:style>
  <w:style w:type="character" w:customStyle="1" w:styleId="32">
    <w:name w:val="Текст выноски Знак"/>
    <w:basedOn w:val="5"/>
    <w:semiHidden/>
    <w:qFormat/>
    <w:uiPriority w:val="99"/>
    <w:rPr>
      <w:rFonts w:ascii="Tahoma" w:hAnsi="Tahoma" w:cs="Tahoma"/>
      <w:sz w:val="16"/>
      <w:szCs w:val="16"/>
    </w:rPr>
  </w:style>
  <w:style w:type="paragraph" w:styleId="33">
    <w:name w:val="No Spacing"/>
    <w:link w:val="76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styleId="34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</w:rPr>
  </w:style>
  <w:style w:type="paragraph" w:customStyle="1" w:styleId="35">
    <w:name w:val="Знак Знак Знак Знак"/>
    <w:basedOn w:val="1"/>
    <w:semiHidden/>
    <w:qFormat/>
    <w:uiPriority w:val="99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36">
    <w:name w:val="Обычный1"/>
    <w:semiHidden/>
    <w:qFormat/>
    <w:uiPriority w:val="99"/>
    <w:pPr>
      <w:ind w:firstLine="567"/>
      <w:jc w:val="both"/>
    </w:pPr>
    <w:rPr>
      <w:rFonts w:ascii="Times New Roman" w:hAnsi="Times New Roman" w:eastAsia="Times New Roman" w:cs="Times New Roman"/>
      <w:sz w:val="28"/>
      <w:lang w:val="ru-RU" w:eastAsia="ko-KR" w:bidi="ar-SA"/>
    </w:rPr>
  </w:style>
  <w:style w:type="paragraph" w:customStyle="1" w:styleId="37">
    <w:name w:val="список с точками"/>
    <w:basedOn w:val="1"/>
    <w:semiHidden/>
    <w:qFormat/>
    <w:uiPriority w:val="99"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38">
    <w:name w:val="Основной текст10"/>
    <w:basedOn w:val="1"/>
    <w:semiHidden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  <w:lang w:eastAsia="en-US"/>
    </w:rPr>
  </w:style>
  <w:style w:type="character" w:customStyle="1" w:styleId="39">
    <w:name w:val="Заголовок №2_"/>
    <w:basedOn w:val="5"/>
    <w:link w:val="40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0">
    <w:name w:val="Заголовок №2"/>
    <w:basedOn w:val="1"/>
    <w:link w:val="39"/>
    <w:semiHidden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1">
    <w:name w:val="Основной текст (13)_"/>
    <w:basedOn w:val="5"/>
    <w:link w:val="42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2">
    <w:name w:val="Основной текст (13)"/>
    <w:basedOn w:val="1"/>
    <w:link w:val="41"/>
    <w:semiHidden/>
    <w:qFormat/>
    <w:uiPriority w:val="0"/>
    <w:pPr>
      <w:shd w:val="clear" w:color="auto" w:fill="FFFFFF"/>
      <w:spacing w:after="0" w:line="274" w:lineRule="exac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3">
    <w:name w:val="Заголовок №2 (2)_"/>
    <w:basedOn w:val="5"/>
    <w:link w:val="44"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4">
    <w:name w:val="Заголовок №2 (2)"/>
    <w:basedOn w:val="1"/>
    <w:link w:val="43"/>
    <w:qFormat/>
    <w:uiPriority w:val="0"/>
    <w:pPr>
      <w:shd w:val="clear" w:color="auto" w:fill="FFFFFF"/>
      <w:spacing w:after="120" w:line="274" w:lineRule="exac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5">
    <w:name w:val="Основной текст (14)_"/>
    <w:basedOn w:val="5"/>
    <w:link w:val="46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6">
    <w:name w:val="Основной текст (14)"/>
    <w:basedOn w:val="1"/>
    <w:link w:val="45"/>
    <w:semiHidden/>
    <w:qFormat/>
    <w:uiPriority w:val="0"/>
    <w:pPr>
      <w:shd w:val="clear" w:color="auto" w:fill="FFFFFF"/>
      <w:spacing w:after="0" w:line="0" w:lineRule="atLeast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7">
    <w:name w:val="Основной текст (3)_"/>
    <w:basedOn w:val="5"/>
    <w:link w:val="48"/>
    <w:qFormat/>
    <w:locked/>
    <w:uiPriority w:val="0"/>
    <w:rPr>
      <w:rFonts w:ascii="Times New Roman" w:hAnsi="Times New Roman" w:eastAsia="Times New Roman" w:cs="Times New Roman"/>
      <w:sz w:val="18"/>
      <w:szCs w:val="18"/>
      <w:shd w:val="clear" w:color="auto" w:fill="FFFFFF"/>
    </w:rPr>
  </w:style>
  <w:style w:type="paragraph" w:customStyle="1" w:styleId="48">
    <w:name w:val="Основной текст (3)"/>
    <w:basedOn w:val="1"/>
    <w:link w:val="47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18"/>
      <w:szCs w:val="18"/>
    </w:rPr>
  </w:style>
  <w:style w:type="character" w:customStyle="1" w:styleId="49">
    <w:name w:val="Основной текст (2)_"/>
    <w:basedOn w:val="5"/>
    <w:link w:val="50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50">
    <w:name w:val="Основной текст (2)"/>
    <w:basedOn w:val="1"/>
    <w:link w:val="49"/>
    <w:qFormat/>
    <w:uiPriority w:val="0"/>
    <w:pPr>
      <w:widowControl w:val="0"/>
      <w:shd w:val="clear" w:color="auto" w:fill="FFFFFF"/>
      <w:spacing w:after="0" w:line="413" w:lineRule="exact"/>
      <w:ind w:hanging="520"/>
    </w:pPr>
    <w:rPr>
      <w:rFonts w:ascii="Times New Roman" w:hAnsi="Times New Roman" w:eastAsia="Times New Roman" w:cs="Times New Roman"/>
    </w:rPr>
  </w:style>
  <w:style w:type="character" w:customStyle="1" w:styleId="51">
    <w:name w:val="Подпись к таблице (3) Exact"/>
    <w:basedOn w:val="5"/>
    <w:link w:val="52"/>
    <w:semiHidden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52">
    <w:name w:val="Подпись к таблице (3)"/>
    <w:basedOn w:val="1"/>
    <w:link w:val="51"/>
    <w:semiHidden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3">
    <w:name w:val="Основной текст_"/>
    <w:basedOn w:val="5"/>
    <w:link w:val="54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4">
    <w:name w:val="Основной текст7"/>
    <w:basedOn w:val="1"/>
    <w:link w:val="53"/>
    <w:qFormat/>
    <w:uiPriority w:val="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5">
    <w:name w:val="Заголовок №5_"/>
    <w:basedOn w:val="5"/>
    <w:link w:val="56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6">
    <w:name w:val="Заголовок №5"/>
    <w:basedOn w:val="1"/>
    <w:link w:val="55"/>
    <w:qFormat/>
    <w:uiPriority w:val="0"/>
    <w:pPr>
      <w:shd w:val="clear" w:color="auto" w:fill="FFFFFF"/>
      <w:spacing w:after="0" w:line="322" w:lineRule="exact"/>
      <w:jc w:val="both"/>
      <w:outlineLvl w:val="4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7">
    <w:name w:val="Основной текст (12)_"/>
    <w:basedOn w:val="5"/>
    <w:link w:val="58"/>
    <w:semiHidden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8">
    <w:name w:val="Основной текст (12)"/>
    <w:basedOn w:val="1"/>
    <w:link w:val="57"/>
    <w:semiHidden/>
    <w:qFormat/>
    <w:uiPriority w:val="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9">
    <w:name w:val="Текст примечания Знак1"/>
    <w:basedOn w:val="5"/>
    <w:link w:val="14"/>
    <w:semiHidden/>
    <w:qFormat/>
    <w:locked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60">
    <w:name w:val="Верхний колонтитул Знак1"/>
    <w:basedOn w:val="5"/>
    <w:link w:val="16"/>
    <w:qFormat/>
    <w:locked/>
    <w:uiPriority w:val="99"/>
    <w:rPr>
      <w:rFonts w:ascii="Times New Roman" w:hAnsi="Times New Roman" w:eastAsia="Calibri" w:cs="Times New Roman"/>
      <w:sz w:val="24"/>
      <w:szCs w:val="24"/>
    </w:rPr>
  </w:style>
  <w:style w:type="character" w:customStyle="1" w:styleId="61">
    <w:name w:val="Нижний колонтитул Знак1"/>
    <w:basedOn w:val="5"/>
    <w:link w:val="20"/>
    <w:semiHidden/>
    <w:qFormat/>
    <w:locked/>
    <w:uiPriority w:val="99"/>
    <w:rPr>
      <w:rFonts w:eastAsiaTheme="minorHAnsi"/>
      <w:lang w:eastAsia="en-US"/>
    </w:rPr>
  </w:style>
  <w:style w:type="character" w:customStyle="1" w:styleId="62">
    <w:name w:val="Текст Знак1"/>
    <w:basedOn w:val="5"/>
    <w:link w:val="12"/>
    <w:qFormat/>
    <w:locked/>
    <w:uiPriority w:val="99"/>
    <w:rPr>
      <w:rFonts w:ascii="Consolas" w:hAnsi="Consolas" w:cs="Times New Roman" w:eastAsiaTheme="minorHAnsi"/>
      <w:sz w:val="21"/>
      <w:szCs w:val="21"/>
      <w:lang w:eastAsia="en-US"/>
    </w:rPr>
  </w:style>
  <w:style w:type="character" w:customStyle="1" w:styleId="63">
    <w:name w:val="Тема примечания Знак1"/>
    <w:basedOn w:val="59"/>
    <w:link w:val="15"/>
    <w:semiHidden/>
    <w:qFormat/>
    <w:locked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character" w:customStyle="1" w:styleId="64">
    <w:name w:val="Текст выноски Знак1"/>
    <w:basedOn w:val="5"/>
    <w:link w:val="11"/>
    <w:semiHidden/>
    <w:qFormat/>
    <w:locked/>
    <w:uiPriority w:val="99"/>
    <w:rPr>
      <w:rFonts w:ascii="Tahoma" w:hAnsi="Tahoma" w:eastAsia="Calibri" w:cs="Tahoma"/>
      <w:sz w:val="16"/>
      <w:szCs w:val="16"/>
    </w:rPr>
  </w:style>
  <w:style w:type="character" w:customStyle="1" w:styleId="65">
    <w:name w:val="Основной текст (2) + Курсив"/>
    <w:basedOn w:val="49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66">
    <w:name w:val="Подпись к таблице (4) Exact"/>
    <w:basedOn w:val="5"/>
    <w:qFormat/>
    <w:uiPriority w:val="0"/>
    <w:rPr>
      <w:rFonts w:hint="default" w:ascii="Times New Roman" w:hAnsi="Times New Roman" w:eastAsia="Times New Roman" w:cs="Times New Roman"/>
      <w:u w:val="none"/>
    </w:rPr>
  </w:style>
  <w:style w:type="character" w:customStyle="1" w:styleId="67">
    <w:name w:val="Основной текст + Полужирный"/>
    <w:basedOn w:val="53"/>
    <w:qFormat/>
    <w:uiPriority w:val="0"/>
    <w:rPr>
      <w:rFonts w:ascii="Times New Roman" w:hAnsi="Times New Roman" w:eastAsia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68">
    <w:name w:val="msonormalbullet2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69">
    <w:name w:val="msonormalbullet3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70">
    <w:name w:val="Основной текст с отступом Знак"/>
    <w:basedOn w:val="5"/>
    <w:link w:val="18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71">
    <w:name w:val="p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2">
    <w:name w:val="s1"/>
    <w:basedOn w:val="5"/>
    <w:qFormat/>
    <w:uiPriority w:val="0"/>
  </w:style>
  <w:style w:type="paragraph" w:customStyle="1" w:styleId="73">
    <w:name w:val="p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74">
    <w:name w:val="p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5">
    <w:name w:val="s2"/>
    <w:basedOn w:val="5"/>
    <w:qFormat/>
    <w:uiPriority w:val="0"/>
  </w:style>
  <w:style w:type="character" w:customStyle="1" w:styleId="76">
    <w:name w:val="Без интервала Знак"/>
    <w:basedOn w:val="5"/>
    <w:link w:val="33"/>
    <w:qFormat/>
    <w:uiPriority w:val="1"/>
    <w:rPr>
      <w:rFonts w:ascii="Calibri" w:hAnsi="Calibri" w:eastAsia="Calibri" w:cs="Calibri"/>
      <w:lang w:eastAsia="ar-SA"/>
    </w:rPr>
  </w:style>
  <w:style w:type="character" w:customStyle="1" w:styleId="77">
    <w:name w:val="Основной текст с отступом 2 Знак"/>
    <w:basedOn w:val="5"/>
    <w:link w:val="22"/>
    <w:semiHidden/>
    <w:qFormat/>
    <w:uiPriority w:val="99"/>
    <w:rPr>
      <w:rFonts w:ascii="Times New Roman" w:hAnsi="Times New Roman" w:cs="Times New Roman" w:eastAsiaTheme="minorHAnsi"/>
      <w:sz w:val="28"/>
      <w:szCs w:val="28"/>
      <w:lang w:eastAsia="en-US"/>
    </w:rPr>
  </w:style>
  <w:style w:type="paragraph" w:customStyle="1" w:styleId="78">
    <w:name w:val="Заголовок1"/>
    <w:basedOn w:val="1"/>
    <w:next w:val="17"/>
    <w:qFormat/>
    <w:uiPriority w:val="0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hAnsi="Times New Roman" w:eastAsia="Times New Roman" w:cs="Times New Roman"/>
      <w:color w:val="000000"/>
      <w:spacing w:val="-1"/>
      <w:sz w:val="32"/>
      <w:szCs w:val="20"/>
      <w:lang w:eastAsia="zh-CN"/>
    </w:rPr>
  </w:style>
  <w:style w:type="paragraph" w:customStyle="1" w:styleId="79">
    <w:name w:val="Основной текст с отступом 31"/>
    <w:basedOn w:val="1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table" w:customStyle="1" w:styleId="80">
    <w:name w:val="Сетка таблицы11"/>
    <w:basedOn w:val="6"/>
    <w:qFormat/>
    <w:uiPriority w:val="39"/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1">
    <w:name w:val="Default"/>
    <w:qFormat/>
    <w:uiPriority w:val="99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character" w:customStyle="1" w:styleId="82">
    <w:name w:val="Заголовок 2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83">
    <w:name w:val="Заголовок 3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84">
    <w:name w:val="Основной текст с отступом 3 Знак"/>
    <w:basedOn w:val="5"/>
    <w:link w:val="13"/>
    <w:semiHidden/>
    <w:qFormat/>
    <w:uiPriority w:val="99"/>
    <w:rPr>
      <w:sz w:val="16"/>
      <w:szCs w:val="16"/>
    </w:rPr>
  </w:style>
  <w:style w:type="character" w:customStyle="1" w:styleId="85">
    <w:name w:val="Заголовок Знак"/>
    <w:basedOn w:val="5"/>
    <w:link w:val="19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86">
    <w:name w:val="Основной текст2"/>
    <w:basedOn w:val="5"/>
    <w:qFormat/>
    <w:uiPriority w:val="0"/>
    <w:rPr>
      <w:rFonts w:hint="default" w:ascii="Times New Roman" w:hAnsi="Times New Roman" w:eastAsia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table" w:customStyle="1" w:styleId="87">
    <w:name w:val="Сетка таблицы1"/>
    <w:basedOn w:val="6"/>
    <w:qFormat/>
    <w:uiPriority w:val="59"/>
    <w:rPr>
      <w:rFonts w:ascii="Times New Roman" w:hAnsi="Times New Roman" w:eastAsia="Calibri" w:cs="Times New Roman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8">
    <w:name w:val="ConsPlusNormal"/>
    <w:qFormat/>
    <w:uiPriority w:val="0"/>
    <w:pPr>
      <w:widowControl w:val="0"/>
      <w:autoSpaceDE w:val="0"/>
      <w:autoSpaceDN w:val="0"/>
    </w:pPr>
    <w:rPr>
      <w:rFonts w:ascii="Calibri" w:hAnsi="Calibri" w:eastAsia="Times New Roman" w:cs="Calibri"/>
      <w:sz w:val="22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D58BE-F4A7-449D-8330-7C75B141D9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3</Pages>
  <Words>14002</Words>
  <Characters>79816</Characters>
  <Lines>665</Lines>
  <Paragraphs>187</Paragraphs>
  <TotalTime>2</TotalTime>
  <ScaleCrop>false</ScaleCrop>
  <LinksUpToDate>false</LinksUpToDate>
  <CharactersWithSpaces>93631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2026-02-18T12:48:00Z</dcterms:created>
  <dc:creator>9870</dc:creator>
  <cp:lastModifiedBy>kab322-03</cp:lastModifiedBy>
  <cp:lastPrinted>2021-03-13T03:09:00Z</cp:lastPrinted>
  <dcterms:modified xsi:type="dcterms:W3CDTF">2026-05-07T05:21:51Z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458516715A0343F8A6630C456FF9A432_12</vt:lpwstr>
  </property>
</Properties>
</file>